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00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628"/>
        <w:gridCol w:w="105"/>
      </w:tblGrid>
      <w:tr w:rsidR="00A50611" w:rsidRPr="00DD2FE6" w:rsidTr="00A50611">
        <w:trPr>
          <w:trHeight w:val="288"/>
        </w:trPr>
        <w:tc>
          <w:tcPr>
            <w:tcW w:w="10028" w:type="dxa"/>
            <w:gridSpan w:val="6"/>
            <w:shd w:val="clear" w:color="auto" w:fill="auto"/>
            <w:vAlign w:val="center"/>
          </w:tcPr>
          <w:p w:rsidR="00C738D0" w:rsidRPr="00DD2FE6" w:rsidRDefault="00A50611" w:rsidP="00DD2FE6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DD2FE6">
              <w:rPr>
                <w:rFonts w:ascii="Liberation Serif" w:hAnsi="Liberation Serif" w:cs="Times New Roman"/>
                <w:sz w:val="24"/>
                <w:szCs w:val="24"/>
              </w:rPr>
              <w:t>Приложение</w:t>
            </w:r>
            <w:r w:rsidR="00C738D0" w:rsidRPr="00DD2FE6">
              <w:rPr>
                <w:rFonts w:ascii="Liberation Serif" w:hAnsi="Liberation Serif" w:cs="Times New Roman"/>
                <w:sz w:val="24"/>
                <w:szCs w:val="24"/>
              </w:rPr>
              <w:t xml:space="preserve"> №</w:t>
            </w:r>
            <w:r w:rsidRPr="00DD2FE6">
              <w:rPr>
                <w:rFonts w:ascii="Liberation Serif" w:hAnsi="Liberation Serif" w:cs="Times New Roman"/>
                <w:sz w:val="24"/>
                <w:szCs w:val="24"/>
              </w:rPr>
              <w:t xml:space="preserve"> 3</w:t>
            </w:r>
            <w:r w:rsidR="00C738D0" w:rsidRPr="00DD2FE6">
              <w:rPr>
                <w:rFonts w:ascii="Liberation Serif" w:hAnsi="Liberation Serif" w:cs="Times New Roman"/>
                <w:sz w:val="24"/>
                <w:szCs w:val="24"/>
              </w:rPr>
              <w:t xml:space="preserve"> к муниципальной программе</w:t>
            </w:r>
          </w:p>
          <w:p w:rsidR="00A50611" w:rsidRPr="00DD2FE6" w:rsidRDefault="00C738D0" w:rsidP="00DD2FE6">
            <w:pPr>
              <w:pStyle w:val="ParagraphStyle0"/>
              <w:ind w:left="5103"/>
              <w:jc w:val="left"/>
              <w:rPr>
                <w:rStyle w:val="CharacterStyle0"/>
                <w:rFonts w:ascii="Liberation Serif" w:eastAsia="Calibri" w:hAnsi="Liberation Serif"/>
              </w:rPr>
            </w:pPr>
            <w:r w:rsidRPr="00DD2FE6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политики на территории городского округа</w:t>
            </w:r>
            <w:r w:rsidR="00DD2FE6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D2FE6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</w:tc>
      </w:tr>
      <w:tr w:rsidR="0036746C" w:rsidRPr="00DD2FE6" w:rsidTr="00A50611">
        <w:trPr>
          <w:trHeight w:val="419"/>
        </w:trPr>
        <w:tc>
          <w:tcPr>
            <w:tcW w:w="10028" w:type="dxa"/>
            <w:gridSpan w:val="6"/>
            <w:shd w:val="clear" w:color="auto" w:fill="auto"/>
            <w:vAlign w:val="center"/>
          </w:tcPr>
          <w:p w:rsidR="00DD2FE6" w:rsidRDefault="00DD2FE6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</w:p>
          <w:p w:rsidR="00DD2FE6" w:rsidRDefault="00DD2FE6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</w:p>
          <w:p w:rsidR="0036746C" w:rsidRPr="00DD2FE6" w:rsidRDefault="00DC4632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DD2FE6">
              <w:rPr>
                <w:rStyle w:val="CharacterStyle0"/>
                <w:rFonts w:ascii="Liberation Serif" w:eastAsia="Calibri" w:hAnsi="Liberation Serif"/>
              </w:rPr>
              <w:t>ПАСПОРТ</w:t>
            </w:r>
            <w:r w:rsidR="008E26DA" w:rsidRPr="00DD2FE6">
              <w:rPr>
                <w:rStyle w:val="CharacterStyle0"/>
                <w:rFonts w:ascii="Liberation Serif" w:eastAsia="Calibri" w:hAnsi="Liberation Serif"/>
              </w:rPr>
              <w:t xml:space="preserve"> </w:t>
            </w:r>
          </w:p>
        </w:tc>
      </w:tr>
      <w:tr w:rsidR="0036746C" w:rsidRPr="00DD2FE6" w:rsidTr="00A50611">
        <w:trPr>
          <w:trHeight w:val="360"/>
        </w:trPr>
        <w:tc>
          <w:tcPr>
            <w:tcW w:w="10028" w:type="dxa"/>
            <w:gridSpan w:val="6"/>
            <w:shd w:val="clear" w:color="auto" w:fill="auto"/>
            <w:vAlign w:val="center"/>
          </w:tcPr>
          <w:p w:rsidR="0036746C" w:rsidRPr="00DD2FE6" w:rsidRDefault="00DC4632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DD2FE6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36746C" w:rsidRPr="00DD2FE6" w:rsidTr="00A50611">
        <w:trPr>
          <w:trHeight w:val="675"/>
        </w:trPr>
        <w:tc>
          <w:tcPr>
            <w:tcW w:w="10028" w:type="dxa"/>
            <w:gridSpan w:val="6"/>
            <w:shd w:val="clear" w:color="auto" w:fill="auto"/>
            <w:vAlign w:val="center"/>
          </w:tcPr>
          <w:p w:rsidR="0036746C" w:rsidRPr="00DD2FE6" w:rsidRDefault="00A50611" w:rsidP="00A50611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D2FE6">
              <w:rPr>
                <w:rStyle w:val="CharacterStyle1"/>
                <w:rFonts w:ascii="Liberation Serif" w:eastAsia="Calibri" w:hAnsi="Liberation Serif"/>
              </w:rPr>
              <w:t>«</w:t>
            </w:r>
            <w:r w:rsidR="00DC4632" w:rsidRPr="00DD2FE6">
              <w:rPr>
                <w:rStyle w:val="CharacterStyle1"/>
                <w:rFonts w:ascii="Liberation Serif" w:eastAsia="Calibri" w:hAnsi="Liberation Serif"/>
              </w:rPr>
              <w:t>Развитие местного самоуправления на территории городского округа Верхняя Пышма до 2024 года</w:t>
            </w:r>
            <w:r w:rsidRPr="00DD2FE6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36746C" w:rsidRPr="00DD2FE6" w:rsidTr="00A50611">
        <w:trPr>
          <w:trHeight w:val="213"/>
        </w:trPr>
        <w:tc>
          <w:tcPr>
            <w:tcW w:w="10028" w:type="dxa"/>
            <w:gridSpan w:val="6"/>
            <w:shd w:val="clear" w:color="auto" w:fill="auto"/>
            <w:vAlign w:val="center"/>
          </w:tcPr>
          <w:p w:rsidR="0036746C" w:rsidRPr="00DD2FE6" w:rsidRDefault="00DC4632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D2FE6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36746C" w:rsidRPr="00DD2FE6" w:rsidTr="00A50611">
        <w:trPr>
          <w:trHeight w:val="690"/>
        </w:trPr>
        <w:tc>
          <w:tcPr>
            <w:tcW w:w="10028" w:type="dxa"/>
            <w:gridSpan w:val="6"/>
            <w:shd w:val="clear" w:color="auto" w:fill="auto"/>
            <w:vAlign w:val="center"/>
          </w:tcPr>
          <w:p w:rsidR="0036746C" w:rsidRPr="00DD2FE6" w:rsidRDefault="00DC4632" w:rsidP="00C738D0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DD2FE6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C738D0" w:rsidRPr="00DD2FE6">
              <w:rPr>
                <w:rStyle w:val="CharacterStyle1"/>
                <w:rFonts w:ascii="Liberation Serif" w:eastAsia="Calibri" w:hAnsi="Liberation Serif"/>
              </w:rPr>
              <w:t>4</w:t>
            </w:r>
            <w:r w:rsidRPr="00DD2FE6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36746C" w:rsidRPr="00DD2FE6" w:rsidTr="00A50611">
        <w:trPr>
          <w:gridAfter w:val="1"/>
          <w:wAfter w:w="105" w:type="dxa"/>
          <w:trHeight w:val="70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D2FE6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20346F" w:rsidRPr="00DD2FE6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DD2FE6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  <w:p w:rsidR="0020346F" w:rsidRPr="00DD2FE6" w:rsidRDefault="0020346F">
            <w:pPr>
              <w:pStyle w:val="ParagraphStyle2"/>
              <w:rPr>
                <w:rStyle w:val="CharacterStyle2"/>
                <w:rFonts w:ascii="Liberation Serif" w:eastAsia="Calibri" w:hAnsi="Liberation Serif"/>
                <w:b/>
              </w:rPr>
            </w:pPr>
            <w:r w:rsidRPr="00DD2FE6">
              <w:rPr>
                <w:rStyle w:val="CharacterStyle1"/>
                <w:rFonts w:ascii="Liberation Serif" w:eastAsia="Calibri" w:hAnsi="Liberation Serif"/>
                <w:b w:val="0"/>
              </w:rPr>
              <w:t>"Развитие местного самоуправления на территории городского округа Верхняя Пышма до 2024 года"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632E96" w:rsidRPr="00DD2FE6" w:rsidRDefault="00632E96" w:rsidP="00DD7FAD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D2FE6">
              <w:rPr>
                <w:rFonts w:ascii="Liberation Serif" w:eastAsia="Times New Roman" w:hAnsi="Liberation Serif" w:cs="Times New Roman CYR"/>
                <w:sz w:val="28"/>
                <w:szCs w:val="28"/>
              </w:rPr>
              <w:t xml:space="preserve">Комитет экономики и муниципального заказа администрации городского округа Верхняя Пышма; </w:t>
            </w:r>
          </w:p>
        </w:tc>
      </w:tr>
      <w:tr w:rsidR="00DD7FAD" w:rsidRPr="00DD2FE6" w:rsidTr="00A50611">
        <w:trPr>
          <w:gridAfter w:val="1"/>
          <w:wAfter w:w="105" w:type="dxa"/>
          <w:trHeight w:val="705"/>
        </w:trPr>
        <w:tc>
          <w:tcPr>
            <w:tcW w:w="150" w:type="dxa"/>
          </w:tcPr>
          <w:p w:rsidR="00DD7FAD" w:rsidRPr="00DD2FE6" w:rsidRDefault="00DD7FA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D7FAD" w:rsidRPr="00DD2FE6" w:rsidRDefault="00DD7FAD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D2FE6">
              <w:rPr>
                <w:rStyle w:val="CharacterStyle2"/>
                <w:rFonts w:ascii="Liberation Serif" w:eastAsia="Calibri" w:hAnsi="Liberation Serif"/>
              </w:rPr>
              <w:t>Соисполнители муниципальной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DD7FAD" w:rsidRPr="00DD2FE6" w:rsidRDefault="00DD7FAD" w:rsidP="00632E96">
            <w:pPr>
              <w:pStyle w:val="ParagraphStyle3"/>
              <w:rPr>
                <w:rFonts w:ascii="Liberation Serif" w:hAnsi="Liberation Serif"/>
                <w:noProof/>
                <w:color w:val="000000"/>
                <w:sz w:val="28"/>
              </w:rPr>
            </w:pPr>
            <w:r w:rsidRPr="00DD2FE6">
              <w:rPr>
                <w:rFonts w:ascii="Liberation Serif" w:hAnsi="Liberation Serif"/>
                <w:noProof/>
                <w:color w:val="000000"/>
                <w:sz w:val="28"/>
              </w:rPr>
              <w:t>Управление делами администрации городского округа Верхняя Пышма; Отдел бухгалтерского учета и отчетности администрации городского округа Верхняя Пышма;</w:t>
            </w:r>
            <w:r w:rsidRPr="00DD2FE6">
              <w:rPr>
                <w:rFonts w:ascii="Liberation Serif" w:eastAsia="Times New Roman" w:hAnsi="Liberation Serif" w:cs="Times New Roman CYR"/>
                <w:sz w:val="28"/>
                <w:szCs w:val="28"/>
              </w:rPr>
              <w:t xml:space="preserve"> МБУ «Специализированная похоронная служба»</w:t>
            </w:r>
          </w:p>
        </w:tc>
      </w:tr>
      <w:tr w:rsidR="0036746C" w:rsidRPr="00DD2FE6" w:rsidTr="00A50611">
        <w:trPr>
          <w:gridAfter w:val="1"/>
          <w:wAfter w:w="105" w:type="dxa"/>
          <w:trHeight w:val="70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D2FE6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20346F" w:rsidRPr="00DD2FE6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DD2FE6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DD2FE6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D2FE6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36746C" w:rsidRPr="00DD2FE6" w:rsidTr="00A50611">
        <w:trPr>
          <w:gridAfter w:val="1"/>
          <w:wAfter w:w="105" w:type="dxa"/>
          <w:trHeight w:val="102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D2FE6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D2FE6">
              <w:rPr>
                <w:rStyle w:val="CharacterStyle3"/>
                <w:rFonts w:ascii="Liberation Serif" w:eastAsia="Calibri" w:hAnsi="Liberation Serif"/>
              </w:rPr>
              <w:t>Цель. Осуществление полномочий администрации городского округа Верхняя Пышма</w:t>
            </w:r>
          </w:p>
        </w:tc>
      </w:tr>
      <w:tr w:rsidR="0036746C" w:rsidRPr="00DD2FE6" w:rsidTr="00A50611">
        <w:trPr>
          <w:gridAfter w:val="1"/>
          <w:wAfter w:w="105" w:type="dxa"/>
          <w:trHeight w:val="1651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DD2FE6">
              <w:rPr>
                <w:rStyle w:val="CharacterStyle6"/>
                <w:rFonts w:ascii="Liberation Serif" w:eastAsia="Calibri" w:hAnsi="Liberation Serif"/>
              </w:rPr>
              <w:br/>
              <w:t>1.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</w:tr>
      <w:tr w:rsidR="0036746C" w:rsidRPr="00DD2FE6" w:rsidTr="00A50611">
        <w:trPr>
          <w:gridAfter w:val="1"/>
          <w:wAfter w:w="105" w:type="dxa"/>
          <w:trHeight w:val="69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2. Решение вопросов, возложенных на органы местного самоуправления</w:t>
            </w:r>
          </w:p>
        </w:tc>
      </w:tr>
      <w:tr w:rsidR="0036746C" w:rsidRPr="00DD2FE6" w:rsidTr="00A50611">
        <w:trPr>
          <w:gridAfter w:val="1"/>
          <w:wAfter w:w="105" w:type="dxa"/>
          <w:trHeight w:val="1301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3. Оценка условий и охраны труда на рабочих местах и приведение их в соответствие с государственными нормативными требованиями охраны труда</w:t>
            </w:r>
          </w:p>
        </w:tc>
      </w:tr>
      <w:tr w:rsidR="0036746C" w:rsidRPr="00DD2FE6" w:rsidTr="00A50611">
        <w:trPr>
          <w:gridAfter w:val="1"/>
          <w:wAfter w:w="105" w:type="dxa"/>
          <w:trHeight w:val="979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DD2FE6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DD2FE6">
              <w:rPr>
                <w:rStyle w:val="CharacterStyle3"/>
                <w:rFonts w:ascii="Liberation Serif" w:eastAsia="Calibri" w:hAnsi="Liberation Serif"/>
              </w:rPr>
              <w:t>1. Количество муниципальных служащих, повысивших образовательный уровень: в вузах, на курсах повышения квалификации</w:t>
            </w:r>
          </w:p>
        </w:tc>
      </w:tr>
      <w:tr w:rsidR="0036746C" w:rsidRPr="00DD2FE6" w:rsidTr="00A50611">
        <w:trPr>
          <w:gridAfter w:val="1"/>
          <w:wAfter w:w="105" w:type="dxa"/>
          <w:trHeight w:val="98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2. Количество граждан (бывших муниципальных служащих), получающих дополнительное пенсионное обеспечение</w:t>
            </w:r>
          </w:p>
        </w:tc>
      </w:tr>
      <w:tr w:rsidR="0036746C" w:rsidRPr="00DD2FE6" w:rsidTr="00A50611">
        <w:trPr>
          <w:gridAfter w:val="1"/>
          <w:wAfter w:w="105" w:type="dxa"/>
          <w:trHeight w:val="15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3. Доля освоенных средств, выделенных на осуществление государственных полномочий Свердловской области из областного бюджета</w:t>
            </w:r>
          </w:p>
        </w:tc>
      </w:tr>
      <w:tr w:rsidR="0036746C" w:rsidRPr="00DD2FE6" w:rsidTr="00A50611">
        <w:trPr>
          <w:gridAfter w:val="1"/>
          <w:wAfter w:w="105" w:type="dxa"/>
          <w:trHeight w:val="128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20346F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4. Количество получателей</w:t>
            </w:r>
            <w:r w:rsidR="00DC4632" w:rsidRPr="00DD2FE6">
              <w:rPr>
                <w:rStyle w:val="CharacterStyle6"/>
                <w:rFonts w:ascii="Liberation Serif" w:eastAsia="Calibri" w:hAnsi="Liberation Serif"/>
              </w:rPr>
              <w:t xml:space="preserve"> субсидии на инженерное обустройство земель для коллективного садоводства садоводческим некоммерческим объединениям</w:t>
            </w:r>
          </w:p>
        </w:tc>
      </w:tr>
      <w:tr w:rsidR="0036746C" w:rsidRPr="00DD2FE6" w:rsidTr="00A50611">
        <w:trPr>
          <w:gridAfter w:val="1"/>
          <w:wAfter w:w="105" w:type="dxa"/>
          <w:trHeight w:val="1979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5. Доля граждан, получивших льготные проездные билеты для реализации права на меры социальной поддержки при проезде на пассажирском транспорте, от общего количества граждан, имеющих данное право и обратившихся за получением</w:t>
            </w:r>
          </w:p>
        </w:tc>
      </w:tr>
      <w:tr w:rsidR="0036746C" w:rsidRPr="00DD2FE6" w:rsidTr="00A50611">
        <w:trPr>
          <w:gridAfter w:val="1"/>
          <w:wAfter w:w="105" w:type="dxa"/>
          <w:trHeight w:val="1553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6. Количество сельскохозяйственных производителей, получивших субсидии на возмещение части затрат, связанных с участием в выставках (ярмарках), конкурсах сельскохозяйственной продукции</w:t>
            </w:r>
          </w:p>
        </w:tc>
      </w:tr>
      <w:tr w:rsidR="0036746C" w:rsidRPr="00DD2FE6" w:rsidTr="00A50611">
        <w:trPr>
          <w:gridAfter w:val="1"/>
          <w:wAfter w:w="105" w:type="dxa"/>
          <w:trHeight w:val="371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7. Организация и ведение учета захоронений</w:t>
            </w:r>
          </w:p>
        </w:tc>
      </w:tr>
      <w:tr w:rsidR="0036746C" w:rsidRPr="00DD2FE6" w:rsidTr="00A50611">
        <w:trPr>
          <w:gridAfter w:val="1"/>
          <w:wAfter w:w="105" w:type="dxa"/>
          <w:trHeight w:val="278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8. Количество реализованных проектов ТОС</w:t>
            </w:r>
          </w:p>
        </w:tc>
      </w:tr>
      <w:tr w:rsidR="0036746C" w:rsidRPr="00DD2FE6" w:rsidTr="00A50611">
        <w:trPr>
          <w:gridAfter w:val="1"/>
          <w:wAfter w:w="105" w:type="dxa"/>
          <w:trHeight w:val="962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9. Выполнение перечня работ по текущему содержанию и ремонту, благоустройству и озеленению мест захоронения</w:t>
            </w:r>
          </w:p>
        </w:tc>
      </w:tr>
      <w:tr w:rsidR="0036746C" w:rsidRPr="00DD2FE6" w:rsidTr="00A50611">
        <w:trPr>
          <w:gridAfter w:val="1"/>
          <w:wAfter w:w="105" w:type="dxa"/>
          <w:trHeight w:val="908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10. Соблюдение сроков выполняемых работ по организации и содержанию мест захоронения</w:t>
            </w:r>
          </w:p>
        </w:tc>
      </w:tr>
      <w:tr w:rsidR="0036746C" w:rsidRPr="00DD2FE6" w:rsidTr="00A50611">
        <w:trPr>
          <w:gridAfter w:val="1"/>
          <w:wAfter w:w="105" w:type="dxa"/>
          <w:trHeight w:val="78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11. Площадь текущего содержания и ремонта кладбищ городского округа Верхняя Пышма</w:t>
            </w:r>
          </w:p>
        </w:tc>
      </w:tr>
      <w:tr w:rsidR="0036746C" w:rsidRPr="00DD2FE6" w:rsidTr="00A50611">
        <w:trPr>
          <w:gridAfter w:val="1"/>
          <w:wAfter w:w="105" w:type="dxa"/>
          <w:trHeight w:val="1418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12. Количество муниципальных кладбищ, в которых проведены работы по их приведению в соответствии с требованиями пожарной безопасности, санитарного законодательства</w:t>
            </w:r>
          </w:p>
        </w:tc>
      </w:tr>
      <w:tr w:rsidR="0036746C" w:rsidRPr="00DD2FE6" w:rsidTr="00A50611">
        <w:trPr>
          <w:gridAfter w:val="1"/>
          <w:wAfter w:w="105" w:type="dxa"/>
          <w:trHeight w:val="701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13. Количество социально значимых автобусных маршрутов общего пользования</w:t>
            </w:r>
          </w:p>
        </w:tc>
      </w:tr>
      <w:tr w:rsidR="0036746C" w:rsidRPr="00DD2FE6" w:rsidTr="00A50611">
        <w:trPr>
          <w:gridAfter w:val="1"/>
          <w:wAfter w:w="105" w:type="dxa"/>
          <w:trHeight w:val="696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14. Количество проведенных мероприятий, по специальной оценке условий труда</w:t>
            </w:r>
          </w:p>
        </w:tc>
      </w:tr>
      <w:tr w:rsidR="0036746C" w:rsidRPr="00DD2FE6" w:rsidTr="00A50611">
        <w:trPr>
          <w:gridAfter w:val="1"/>
          <w:wAfter w:w="105" w:type="dxa"/>
          <w:trHeight w:val="100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DD2FE6">
              <w:rPr>
                <w:rStyle w:val="CharacterStyle6"/>
                <w:rFonts w:ascii="Liberation Serif" w:eastAsia="Calibri" w:hAnsi="Liberation Serif"/>
              </w:rPr>
              <w:t>15. Количество муниципальных служащих администрации, прошедших диспансеризацию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DD2FE6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DD2FE6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36746C" w:rsidRPr="00DD2FE6" w:rsidTr="00A50611">
        <w:trPr>
          <w:gridAfter w:val="1"/>
          <w:wAfter w:w="105" w:type="dxa"/>
          <w:trHeight w:val="34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D2FE6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92 556,9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34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D2FE6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36746C" w:rsidRPr="00DD2FE6" w:rsidTr="00A50611">
        <w:trPr>
          <w:gridAfter w:val="1"/>
          <w:wAfter w:w="105" w:type="dxa"/>
          <w:trHeight w:val="199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DD2FE6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2019 год - 23 892,7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- 22 943,8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- 10 745,7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- 12 046,6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- 11 278,8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>2024 год - 11 649,2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34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DD2FE6">
              <w:rPr>
                <w:rStyle w:val="CharacterStyle11"/>
                <w:rFonts w:ascii="Liberation Serif" w:eastAsia="Calibri" w:hAnsi="Liberation Serif"/>
              </w:rPr>
              <w:t>федеральный бюджет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20346F" w:rsidP="0020346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134,3</w:t>
            </w:r>
            <w:r w:rsidR="00DC4632"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36746C" w:rsidRPr="00DD2FE6" w:rsidTr="00A50611">
        <w:trPr>
          <w:gridAfter w:val="1"/>
          <w:wAfter w:w="105" w:type="dxa"/>
          <w:trHeight w:val="199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 w:rsidP="0020346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2019 год - 18,5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- 37,8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- 78,0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2022 год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–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0,0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2023 год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–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0,0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2024 год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–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0,0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34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DD2FE6">
              <w:rPr>
                <w:rStyle w:val="CharacterStyle11"/>
                <w:rFonts w:ascii="Liberation Serif" w:eastAsia="Calibri" w:hAnsi="Liberation Serif"/>
              </w:rPr>
              <w:t>областной бюджет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 w:rsidP="0020346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1 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983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>,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6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36746C" w:rsidRPr="00DD2FE6" w:rsidTr="00A50611">
        <w:trPr>
          <w:gridAfter w:val="1"/>
          <w:wAfter w:w="105" w:type="dxa"/>
          <w:trHeight w:val="1951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 w:rsidP="0020346F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2019 год - 760,6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- 140,6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- 142,9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2022 год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–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598,0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2023 год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–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172,4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2024 год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–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</w:t>
            </w:r>
            <w:r w:rsidR="0020346F" w:rsidRPr="00DD2FE6">
              <w:rPr>
                <w:rStyle w:val="CharacterStyle10"/>
                <w:rFonts w:ascii="Liberation Serif" w:eastAsia="Calibri" w:hAnsi="Liberation Serif"/>
              </w:rPr>
              <w:t>169,1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DD2FE6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36746C" w:rsidRPr="00DD2FE6" w:rsidTr="00A50611">
        <w:trPr>
          <w:gridAfter w:val="1"/>
          <w:wAfter w:w="105" w:type="dxa"/>
          <w:trHeight w:val="360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90 438,9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34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36746C" w:rsidRPr="00DD2FE6" w:rsidTr="00A50611">
        <w:trPr>
          <w:gridAfter w:val="1"/>
          <w:wAfter w:w="105" w:type="dxa"/>
          <w:trHeight w:val="199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36746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DD2FE6">
              <w:rPr>
                <w:rStyle w:val="CharacterStyle10"/>
                <w:rFonts w:ascii="Liberation Serif" w:eastAsia="Calibri" w:hAnsi="Liberation Serif"/>
              </w:rPr>
              <w:t xml:space="preserve">2019 год - 23 113,6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- 22 765,4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- 10 524,8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- 11 448,6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- 11 106,4 тыс. рублей, </w:t>
            </w:r>
            <w:r w:rsidRPr="00DD2FE6">
              <w:rPr>
                <w:rStyle w:val="CharacterStyle10"/>
                <w:rFonts w:ascii="Liberation Serif" w:eastAsia="Calibri" w:hAnsi="Liberation Serif"/>
              </w:rPr>
              <w:br/>
              <w:t>2024 год - 11 480,1 тыс. рублей</w:t>
            </w:r>
          </w:p>
        </w:tc>
      </w:tr>
      <w:tr w:rsidR="0036746C" w:rsidRPr="00DD2FE6" w:rsidTr="00A50611">
        <w:trPr>
          <w:gridAfter w:val="1"/>
          <w:wAfter w:w="105" w:type="dxa"/>
          <w:trHeight w:val="405"/>
        </w:trPr>
        <w:tc>
          <w:tcPr>
            <w:tcW w:w="150" w:type="dxa"/>
          </w:tcPr>
          <w:p w:rsidR="0036746C" w:rsidRPr="00DD2FE6" w:rsidRDefault="0036746C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6746C" w:rsidRPr="00DD2FE6" w:rsidRDefault="00DC4632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DD2FE6">
              <w:rPr>
                <w:rStyle w:val="CharacterStyle7"/>
                <w:rFonts w:ascii="Liberation Serif" w:eastAsia="Calibri" w:hAnsi="Liberation Serif"/>
              </w:rPr>
              <w:t>Адрес размещения</w:t>
            </w:r>
            <w:r w:rsidR="00A50611" w:rsidRPr="00DD2FE6">
              <w:rPr>
                <w:rStyle w:val="CharacterStyle7"/>
                <w:rFonts w:ascii="Liberation Serif" w:eastAsia="Calibri" w:hAnsi="Liberation Serif"/>
              </w:rPr>
              <w:t xml:space="preserve"> </w:t>
            </w:r>
            <w:r w:rsidR="00A50611" w:rsidRPr="00DD2FE6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="00A50611" w:rsidRPr="00DD2FE6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6746C" w:rsidRPr="00DD2FE6" w:rsidRDefault="00A50611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DD2FE6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36746C" w:rsidRPr="00DD2FE6" w:rsidRDefault="0036746C">
      <w:pPr>
        <w:spacing w:line="15" w:lineRule="exact"/>
        <w:rPr>
          <w:rFonts w:ascii="Liberation Serif" w:hAnsi="Liberation Serif"/>
        </w:rPr>
      </w:pPr>
    </w:p>
    <w:sectPr w:rsidR="0036746C" w:rsidRPr="00DD2FE6" w:rsidSect="00DD2FE6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146" w:rsidRDefault="00EE0146">
      <w:r>
        <w:separator/>
      </w:r>
    </w:p>
  </w:endnote>
  <w:endnote w:type="continuationSeparator" w:id="0">
    <w:p w:rsidR="00EE0146" w:rsidRDefault="00EE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146" w:rsidRDefault="00EE0146">
      <w:r>
        <w:separator/>
      </w:r>
    </w:p>
  </w:footnote>
  <w:footnote w:type="continuationSeparator" w:id="0">
    <w:p w:rsidR="00EE0146" w:rsidRDefault="00EE0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6C"/>
    <w:rsid w:val="0020346F"/>
    <w:rsid w:val="00226F7C"/>
    <w:rsid w:val="0036746C"/>
    <w:rsid w:val="004810A3"/>
    <w:rsid w:val="00632E96"/>
    <w:rsid w:val="008E26DA"/>
    <w:rsid w:val="00A50611"/>
    <w:rsid w:val="00C738D0"/>
    <w:rsid w:val="00DC4632"/>
    <w:rsid w:val="00DD2FE6"/>
    <w:rsid w:val="00DD7FAD"/>
    <w:rsid w:val="00E4311D"/>
    <w:rsid w:val="00EE0146"/>
    <w:rsid w:val="00F4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2267B-3895-4F33-8C4D-E0A1032F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4</cp:revision>
  <dcterms:created xsi:type="dcterms:W3CDTF">2022-08-18T12:21:00Z</dcterms:created>
  <dcterms:modified xsi:type="dcterms:W3CDTF">2022-08-19T11:45:00Z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